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A31A" w14:textId="77777777" w:rsidR="00806E5E" w:rsidRPr="00980C2C" w:rsidRDefault="00A521A1" w:rsidP="00806E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806E5E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2021/2022</w:t>
      </w:r>
    </w:p>
    <w:p w14:paraId="7F44FF46" w14:textId="77777777" w:rsidR="00806E5E" w:rsidRPr="00980C2C" w:rsidRDefault="00806E5E" w:rsidP="00CE2CA4">
      <w:pPr>
        <w:rPr>
          <w:rFonts w:ascii="Times New Roman" w:hAnsi="Times New Roman" w:cs="Times New Roman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806E5E" w:rsidRPr="00980C2C" w14:paraId="3A378FC4" w14:textId="77777777" w:rsidTr="0079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0210AD" w14:textId="77777777" w:rsidR="00806E5E" w:rsidRPr="00980C2C" w:rsidRDefault="00806E5E" w:rsidP="00791524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0B467439" w14:textId="77777777" w:rsidR="00806E5E" w:rsidRPr="00980C2C" w:rsidRDefault="00A521A1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14:paraId="28E56B1A" w14:textId="77777777" w:rsidR="00806E5E" w:rsidRPr="00980C2C" w:rsidRDefault="00A521A1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14:paraId="044A875C" w14:textId="77777777" w:rsidR="00806E5E" w:rsidRPr="00980C2C" w:rsidRDefault="00A521A1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806E5E" w:rsidRPr="00980C2C" w14:paraId="02905A44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9326A7" w14:textId="77777777" w:rsidR="00806E5E" w:rsidRPr="00980C2C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283E7CFB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Dohovor Rady Európy o počítačovej kriminalite (Budapeštiansky dohovor) : Komentár</w:t>
            </w:r>
          </w:p>
        </w:tc>
        <w:tc>
          <w:tcPr>
            <w:tcW w:w="3331" w:type="dxa"/>
          </w:tcPr>
          <w:p w14:paraId="004D7863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37102CB8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C.H.Beck</w:t>
            </w:r>
          </w:p>
        </w:tc>
      </w:tr>
      <w:tr w:rsidR="00806E5E" w:rsidRPr="00980C2C" w14:paraId="11029504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E38A7D" w14:textId="77777777" w:rsidR="00806E5E" w:rsidRPr="00980C2C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1244C890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Zbierka praktických prípadov z európskeho medzinárodného práva súkromného</w:t>
            </w:r>
          </w:p>
        </w:tc>
        <w:tc>
          <w:tcPr>
            <w:tcW w:w="3331" w:type="dxa"/>
          </w:tcPr>
          <w:p w14:paraId="73CEFD1F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66D19308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06E5E" w:rsidRPr="00980C2C" w14:paraId="2153CA7B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1B7EA4" w14:textId="77777777" w:rsidR="00806E5E" w:rsidRPr="00980C2C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58D6184B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Praktické prípady z práva Európskej únie</w:t>
            </w:r>
          </w:p>
        </w:tc>
        <w:tc>
          <w:tcPr>
            <w:tcW w:w="3331" w:type="dxa"/>
          </w:tcPr>
          <w:p w14:paraId="286ED05C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  <w:p w14:paraId="3E3C2E77" w14:textId="77777777" w:rsidR="00295C58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310E3">
              <w:rPr>
                <w:rFonts w:ascii="Times New Roman" w:hAnsi="Times New Roman" w:cs="Times New Roman"/>
                <w:sz w:val="16"/>
                <w:szCs w:val="16"/>
              </w:rPr>
              <w:t xml:space="preserve">Doc. JUDr. </w:t>
            </w:r>
            <w:r w:rsidRPr="00980C2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PhDr. Michal Ďuriš, PhD.</w:t>
            </w:r>
          </w:p>
        </w:tc>
        <w:tc>
          <w:tcPr>
            <w:tcW w:w="2338" w:type="dxa"/>
          </w:tcPr>
          <w:p w14:paraId="25CF6B4A" w14:textId="77777777" w:rsidR="00806E5E" w:rsidRPr="00980C2C" w:rsidRDefault="00295C58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06E5E" w:rsidRPr="00980C2C" w14:paraId="2146D3E7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8B86EF" w14:textId="77777777" w:rsidR="00806E5E" w:rsidRPr="00980C2C" w:rsidRDefault="00980C2C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51C445C8" w14:textId="77777777" w:rsidR="00806E5E" w:rsidRPr="003310E3" w:rsidRDefault="003310E3" w:rsidP="0033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Homo, ius, societas. Vedecká konferencia k aktuálnym poznatkom z oblasti práva a spoločenských vied. </w:t>
            </w:r>
          </w:p>
        </w:tc>
        <w:tc>
          <w:tcPr>
            <w:tcW w:w="3331" w:type="dxa"/>
          </w:tcPr>
          <w:p w14:paraId="71B5E404" w14:textId="77777777" w:rsidR="00806E5E" w:rsidRPr="00980C2C" w:rsidRDefault="003310E3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69F96FE7" w14:textId="77777777" w:rsidR="00806E5E" w:rsidRPr="00980C2C" w:rsidRDefault="003310E3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2022, MSD</w:t>
            </w:r>
          </w:p>
        </w:tc>
      </w:tr>
      <w:tr w:rsidR="00806E5E" w:rsidRPr="00980C2C" w14:paraId="3B640531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BF65F" w14:textId="77777777" w:rsidR="00806E5E" w:rsidRPr="00980C2C" w:rsidRDefault="00980C2C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8676FDB" w14:textId="77777777" w:rsidR="00806E5E" w:rsidRPr="003310E3" w:rsidRDefault="003310E3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 III.</w:t>
            </w:r>
          </w:p>
        </w:tc>
        <w:tc>
          <w:tcPr>
            <w:tcW w:w="3331" w:type="dxa"/>
          </w:tcPr>
          <w:p w14:paraId="133AFA21" w14:textId="77777777" w:rsidR="00806E5E" w:rsidRPr="00980C2C" w:rsidRDefault="003310E3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589A8819" w14:textId="77777777" w:rsidR="00806E5E" w:rsidRPr="00980C2C" w:rsidRDefault="003310E3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2022, MSD</w:t>
            </w:r>
          </w:p>
        </w:tc>
      </w:tr>
      <w:tr w:rsidR="003310E3" w:rsidRPr="00980C2C" w14:paraId="74CB0527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28080A" w14:textId="6FAC344F" w:rsidR="003310E3" w:rsidRPr="00980C2C" w:rsidRDefault="00866FD5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25C915F1" w14:textId="77777777" w:rsidR="003310E3" w:rsidRPr="003310E3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Acta iuridica Sladkoviciensia XVII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</w:t>
            </w: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3331" w:type="dxa"/>
          </w:tcPr>
          <w:p w14:paraId="2E5B7BC5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06A7F768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866FD5" w:rsidRPr="00980C2C" w14:paraId="0AF4F84A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330640" w14:textId="60ECC838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705697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14:paraId="558384F0" w14:textId="238D93E1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318FD42A" w14:textId="1F8745CD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75CB1517" w14:textId="4AAE65E1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14:paraId="08977D79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E5D5C5" w14:textId="3F30B577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7646CAD1" w14:textId="630F6264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4DFB5A1" w14:textId="7DA2A135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6547A526" w14:textId="096EE061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2B91A819" w14:textId="77777777" w:rsidR="00FA6EE6" w:rsidRPr="00980C2C" w:rsidRDefault="00FA6EE6" w:rsidP="00CE2CA4">
      <w:pPr>
        <w:rPr>
          <w:rFonts w:ascii="Times New Roman" w:hAnsi="Times New Roman" w:cs="Times New Roman"/>
        </w:rPr>
      </w:pPr>
    </w:p>
    <w:p w14:paraId="0DEA9589" w14:textId="77777777" w:rsidR="00CE2CA4" w:rsidRPr="00980C2C" w:rsidRDefault="00CE2CA4" w:rsidP="00CE2CA4">
      <w:pPr>
        <w:rPr>
          <w:rFonts w:ascii="Times New Roman" w:hAnsi="Times New Roman" w:cs="Times New Roman"/>
        </w:rPr>
      </w:pPr>
    </w:p>
    <w:p w14:paraId="7B77630F" w14:textId="77777777" w:rsidR="00FA6EE6" w:rsidRPr="00980C2C" w:rsidRDefault="00A521A1" w:rsidP="00CE2C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FA6EE6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2020/2021</w:t>
      </w:r>
    </w:p>
    <w:p w14:paraId="2E2042CB" w14:textId="77777777" w:rsidR="00FA6EE6" w:rsidRPr="003310E3" w:rsidRDefault="00FA6EE6" w:rsidP="00806E5E">
      <w:pPr>
        <w:jc w:val="center"/>
        <w:rPr>
          <w:rFonts w:ascii="Times New Roman" w:hAnsi="Times New Roman" w:cs="Times New Roman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FA6EE6" w:rsidRPr="00980C2C" w14:paraId="1D2A5FD3" w14:textId="77777777" w:rsidTr="0089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AF2177" w14:textId="77777777" w:rsidR="00FA6EE6" w:rsidRPr="00980C2C" w:rsidRDefault="00FA6EE6" w:rsidP="00894A59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27A3A328" w14:textId="77777777" w:rsidR="00FA6EE6" w:rsidRPr="00980C2C" w:rsidRDefault="00A521A1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14:paraId="4BB6EF9A" w14:textId="77777777" w:rsidR="00FA6EE6" w:rsidRPr="00980C2C" w:rsidRDefault="00A521A1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14:paraId="4412B805" w14:textId="77777777" w:rsidR="00FA6EE6" w:rsidRPr="00980C2C" w:rsidRDefault="00A521A1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FA6EE6" w:rsidRPr="00980C2C" w14:paraId="1082C3B2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AAEA7B" w14:textId="77777777" w:rsidR="00FA6EE6" w:rsidRPr="00980C2C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20F25FCE" w14:textId="77777777" w:rsidR="00FA6EE6" w:rsidRPr="00980C2C" w:rsidRDefault="00295C58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Európa a Európske právo</w:t>
            </w:r>
          </w:p>
        </w:tc>
        <w:tc>
          <w:tcPr>
            <w:tcW w:w="3331" w:type="dxa"/>
          </w:tcPr>
          <w:p w14:paraId="0D5223B4" w14:textId="77777777" w:rsidR="00FA6EE6" w:rsidRPr="00980C2C" w:rsidRDefault="00295C58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233056E8" w14:textId="77777777" w:rsidR="00FA6EE6" w:rsidRPr="00980C2C" w:rsidRDefault="00295C58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14:paraId="0A014E35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9A4D19" w14:textId="77777777"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518C6BDB" w14:textId="77777777" w:rsidR="003310E3" w:rsidRPr="003310E3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</w:t>
            </w:r>
            <w:r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 xml:space="preserve"> I</w:t>
            </w: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3331" w:type="dxa"/>
          </w:tcPr>
          <w:p w14:paraId="13129E1B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4C483AB7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14:paraId="25D27C7B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2204EB" w14:textId="77777777"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07239805" w14:textId="77777777" w:rsidR="003310E3" w:rsidRPr="003310E3" w:rsidRDefault="003310E3" w:rsidP="0033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Acta iuridica Sladkoviciensia XVII. </w:t>
            </w:r>
          </w:p>
        </w:tc>
        <w:tc>
          <w:tcPr>
            <w:tcW w:w="3331" w:type="dxa"/>
          </w:tcPr>
          <w:p w14:paraId="7B8BB9FA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3A6A9492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14:paraId="478E4A4D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FE538D" w14:textId="77777777"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35D80C09" w14:textId="4DB55439" w:rsidR="003310E3" w:rsidRPr="00980C2C" w:rsidRDefault="00E1253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536">
              <w:rPr>
                <w:rFonts w:ascii="Times New Roman" w:hAnsi="Times New Roman" w:cs="Times New Roman"/>
                <w:sz w:val="16"/>
                <w:szCs w:val="16"/>
              </w:rPr>
              <w:t>Východiská ekonomickej gramotnosti II</w:t>
            </w:r>
          </w:p>
        </w:tc>
        <w:tc>
          <w:tcPr>
            <w:tcW w:w="3331" w:type="dxa"/>
          </w:tcPr>
          <w:p w14:paraId="3C527782" w14:textId="747F3D53" w:rsidR="003310E3" w:rsidRPr="00980C2C" w:rsidRDefault="00866FD5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FD5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  <w:tc>
          <w:tcPr>
            <w:tcW w:w="2338" w:type="dxa"/>
          </w:tcPr>
          <w:p w14:paraId="42BF7F95" w14:textId="67278F37" w:rsidR="003310E3" w:rsidRPr="00980C2C" w:rsidRDefault="00E1253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MSD</w:t>
            </w:r>
          </w:p>
        </w:tc>
      </w:tr>
      <w:tr w:rsidR="003310E3" w:rsidRPr="00980C2C" w14:paraId="7495D36C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C53747" w14:textId="77777777" w:rsidR="003310E3" w:rsidRPr="00980C2C" w:rsidRDefault="003310E3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00E66754" w14:textId="5AFADDF9" w:rsidR="003310E3" w:rsidRPr="00980C2C" w:rsidRDefault="00424924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Historický kontext kúpnej zmluvy</w:t>
            </w:r>
          </w:p>
        </w:tc>
        <w:tc>
          <w:tcPr>
            <w:tcW w:w="3331" w:type="dxa"/>
          </w:tcPr>
          <w:p w14:paraId="2216AE66" w14:textId="21718BAB" w:rsidR="003310E3" w:rsidRPr="00980C2C" w:rsidRDefault="00424924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</w:tc>
        <w:tc>
          <w:tcPr>
            <w:tcW w:w="2338" w:type="dxa"/>
          </w:tcPr>
          <w:p w14:paraId="5B2D5153" w14:textId="6B7A553D" w:rsidR="003310E3" w:rsidRPr="00980C2C" w:rsidRDefault="00424924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Nová Forma</w:t>
            </w:r>
          </w:p>
        </w:tc>
      </w:tr>
      <w:tr w:rsidR="003310E3" w:rsidRPr="00980C2C" w14:paraId="73E580D4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DCDEE8" w14:textId="61309B6C" w:rsidR="003310E3" w:rsidRPr="00980C2C" w:rsidRDefault="00866FD5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5E6029BE" w14:textId="041790F0" w:rsidR="003310E3" w:rsidRPr="00AF39B2" w:rsidRDefault="00AF39B2" w:rsidP="00AF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39B2">
              <w:rPr>
                <w:rFonts w:ascii="Times New Roman" w:hAnsi="Times New Roman" w:cs="Times New Roman"/>
                <w:sz w:val="16"/>
                <w:szCs w:val="16"/>
              </w:rPr>
              <w:t>Spoločenské, teoretické a právne východiská zakotvenia právnej úpravy miestnych daní do právneho poriadku v Slovenskej republike : Soňa Kubincová. -In: Miestne dane na území Slovenska</w:t>
            </w:r>
          </w:p>
        </w:tc>
        <w:tc>
          <w:tcPr>
            <w:tcW w:w="3331" w:type="dxa"/>
          </w:tcPr>
          <w:p w14:paraId="2A2E5875" w14:textId="10706FAB" w:rsidR="003310E3" w:rsidRPr="00AF39B2" w:rsidRDefault="00AF39B2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39B2">
              <w:rPr>
                <w:rFonts w:ascii="Times New Roman" w:hAnsi="Times New Roman" w:cs="Times New Roman"/>
                <w:sz w:val="16"/>
                <w:szCs w:val="16"/>
              </w:rPr>
              <w:t>Doc. JUDr. Soňa Kubincová, PhD.</w:t>
            </w:r>
          </w:p>
        </w:tc>
        <w:tc>
          <w:tcPr>
            <w:tcW w:w="2338" w:type="dxa"/>
          </w:tcPr>
          <w:p w14:paraId="4F0452B3" w14:textId="20DE9A4D" w:rsidR="003310E3" w:rsidRPr="00980C2C" w:rsidRDefault="00AF39B2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Leges</w:t>
            </w:r>
          </w:p>
        </w:tc>
      </w:tr>
      <w:tr w:rsidR="00866FD5" w:rsidRPr="00980C2C" w14:paraId="795CCC7C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841577" w14:textId="77777777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14:paraId="1138389F" w14:textId="77777777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34E0DCB1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317F3D3B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14:paraId="75906351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1D98E5" w14:textId="77777777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227F801B" w14:textId="77777777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062497A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25A9939B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8C431F" w14:textId="77777777" w:rsidR="00CE2CA4" w:rsidRPr="00980C2C" w:rsidRDefault="00CE2CA4">
      <w:pPr>
        <w:rPr>
          <w:rFonts w:ascii="Times New Roman" w:hAnsi="Times New Roman" w:cs="Times New Roman"/>
        </w:rPr>
      </w:pPr>
    </w:p>
    <w:p w14:paraId="0DF7CAB7" w14:textId="77777777" w:rsidR="00CE2CA4" w:rsidRPr="00980C2C" w:rsidRDefault="00CE2CA4">
      <w:pPr>
        <w:rPr>
          <w:rFonts w:ascii="Times New Roman" w:hAnsi="Times New Roman" w:cs="Times New Roman"/>
        </w:rPr>
      </w:pPr>
    </w:p>
    <w:p w14:paraId="762888C6" w14:textId="77777777" w:rsidR="00830399" w:rsidRPr="00980C2C" w:rsidRDefault="00A521A1" w:rsidP="008303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Plán publikačnej činnosti </w:t>
      </w:r>
      <w:r w:rsidR="00830399" w:rsidRPr="00980C2C">
        <w:rPr>
          <w:rFonts w:ascii="Times New Roman" w:hAnsi="Times New Roman" w:cs="Times New Roman"/>
          <w:b/>
          <w:bCs/>
          <w:sz w:val="28"/>
          <w:szCs w:val="28"/>
          <w:u w:val="single"/>
        </w:rPr>
        <w:t>FPJJ 2019/2020</w:t>
      </w:r>
    </w:p>
    <w:p w14:paraId="0C13F9E9" w14:textId="77777777" w:rsidR="00830399" w:rsidRPr="00980C2C" w:rsidRDefault="00830399" w:rsidP="00830399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830399" w:rsidRPr="00980C2C" w14:paraId="26A8EE99" w14:textId="77777777" w:rsidTr="0047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71B5C" w14:textId="77777777"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0F918FB6" w14:textId="77777777" w:rsidR="00830399" w:rsidRPr="00980C2C" w:rsidRDefault="00A521A1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Názov publikácie</w:t>
            </w:r>
          </w:p>
        </w:tc>
        <w:tc>
          <w:tcPr>
            <w:tcW w:w="3331" w:type="dxa"/>
          </w:tcPr>
          <w:p w14:paraId="5E42F32F" w14:textId="77777777" w:rsidR="00830399" w:rsidRPr="00980C2C" w:rsidRDefault="00A521A1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338" w:type="dxa"/>
          </w:tcPr>
          <w:p w14:paraId="49784982" w14:textId="77777777" w:rsidR="00830399" w:rsidRPr="00980C2C" w:rsidRDefault="00A521A1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0C2C">
              <w:rPr>
                <w:rFonts w:ascii="Times New Roman" w:hAnsi="Times New Roman" w:cs="Times New Roman"/>
              </w:rPr>
              <w:t>Plán vydania a edícia</w:t>
            </w:r>
          </w:p>
        </w:tc>
      </w:tr>
      <w:tr w:rsidR="00830399" w:rsidRPr="00980C2C" w14:paraId="2DD3EF1C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D62C6A" w14:textId="77777777"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6872A743" w14:textId="77777777" w:rsidR="00830399" w:rsidRPr="00980C2C" w:rsidRDefault="00295C58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Údaje a ich význam v moderných politických kampaniach</w:t>
            </w:r>
          </w:p>
        </w:tc>
        <w:tc>
          <w:tcPr>
            <w:tcW w:w="3331" w:type="dxa"/>
          </w:tcPr>
          <w:p w14:paraId="11879D7E" w14:textId="77777777" w:rsidR="00830399" w:rsidRPr="00980C2C" w:rsidRDefault="00295C58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1AB1B0AF" w14:textId="77777777" w:rsidR="00830399" w:rsidRPr="00980C2C" w:rsidRDefault="00295C58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2019, MSD</w:t>
            </w:r>
          </w:p>
        </w:tc>
      </w:tr>
      <w:tr w:rsidR="00830399" w:rsidRPr="00980C2C" w14:paraId="5B6813BD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88CE3A" w14:textId="77777777" w:rsidR="00830399" w:rsidRPr="00980C2C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395C64BB" w14:textId="77777777" w:rsidR="00295C58" w:rsidRPr="00980C2C" w:rsidRDefault="00295C58" w:rsidP="00295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Počítačové právo, UI, ochrana údajov a najväčšie technologické trendy : Zborník príspevkov z</w:t>
            </w:r>
          </w:p>
          <w:p w14:paraId="289135B9" w14:textId="77777777" w:rsidR="00830399" w:rsidRPr="00980C2C" w:rsidRDefault="00295C58" w:rsidP="00295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medzinárodnej vedeckej konferencie</w:t>
            </w:r>
          </w:p>
        </w:tc>
        <w:tc>
          <w:tcPr>
            <w:tcW w:w="3331" w:type="dxa"/>
          </w:tcPr>
          <w:p w14:paraId="65C6C13D" w14:textId="77777777" w:rsidR="00830399" w:rsidRPr="00980C2C" w:rsidRDefault="008E191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14F0227F" w14:textId="77777777" w:rsidR="00830399" w:rsidRPr="00980C2C" w:rsidRDefault="00295C58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2019, MSD</w:t>
            </w:r>
          </w:p>
        </w:tc>
      </w:tr>
      <w:tr w:rsidR="003310E3" w:rsidRPr="00980C2C" w14:paraId="6850BAB0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CA1CF1" w14:textId="77777777"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5EC516E0" w14:textId="77777777" w:rsidR="003310E3" w:rsidRPr="003310E3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Miscellanea historico-philologico-iuridica</w:t>
            </w:r>
            <w:r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 xml:space="preserve"> I</w:t>
            </w:r>
            <w:r w:rsidRPr="003310E3">
              <w:rPr>
                <w:rStyle w:val="publication-line1"/>
                <w:rFonts w:ascii="Times New Roman" w:eastAsia="Times New Roman" w:hAnsi="Times New Roman"/>
                <w:color w:val="auto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331" w:type="dxa"/>
          </w:tcPr>
          <w:p w14:paraId="4A0B7A99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356B16A6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14:paraId="5152E7F8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16F0B6" w14:textId="77777777"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171D8336" w14:textId="77777777" w:rsidR="003310E3" w:rsidRPr="003310E3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3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Acta iuridica Sladkoviciensia XVI. </w:t>
            </w:r>
          </w:p>
        </w:tc>
        <w:tc>
          <w:tcPr>
            <w:tcW w:w="3331" w:type="dxa"/>
          </w:tcPr>
          <w:p w14:paraId="623F634A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Tomáš Klokner, PhD. (ed.)</w:t>
            </w:r>
          </w:p>
        </w:tc>
        <w:tc>
          <w:tcPr>
            <w:tcW w:w="2338" w:type="dxa"/>
          </w:tcPr>
          <w:p w14:paraId="34D10253" w14:textId="77777777" w:rsidR="003310E3" w:rsidRPr="00980C2C" w:rsidRDefault="003310E3" w:rsidP="009F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14:paraId="7BA9DA08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99E94F" w14:textId="77777777" w:rsidR="003310E3" w:rsidRPr="00980C2C" w:rsidRDefault="003310E3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C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4F988232" w14:textId="5127A360" w:rsidR="003310E3" w:rsidRPr="00980C2C" w:rsidRDefault="00E12536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536">
              <w:rPr>
                <w:rFonts w:ascii="Times New Roman" w:hAnsi="Times New Roman" w:cs="Times New Roman"/>
                <w:sz w:val="16"/>
                <w:szCs w:val="16"/>
              </w:rPr>
              <w:t>Východiská ekonomickej gramotnosti I</w:t>
            </w:r>
          </w:p>
        </w:tc>
        <w:tc>
          <w:tcPr>
            <w:tcW w:w="3331" w:type="dxa"/>
          </w:tcPr>
          <w:p w14:paraId="28C793CE" w14:textId="5F66392C" w:rsidR="003310E3" w:rsidRPr="00980C2C" w:rsidRDefault="00866FD5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FD5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  <w:tc>
          <w:tcPr>
            <w:tcW w:w="2338" w:type="dxa"/>
          </w:tcPr>
          <w:p w14:paraId="0B7DFEEF" w14:textId="5FBA42ED" w:rsidR="003310E3" w:rsidRPr="00980C2C" w:rsidRDefault="00866FD5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3310E3" w:rsidRPr="00980C2C" w14:paraId="7B55ACB7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1E627D" w14:textId="3F3F1B9A" w:rsidR="003310E3" w:rsidRPr="00980C2C" w:rsidRDefault="00866FD5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</w:tcPr>
          <w:p w14:paraId="2EB5195F" w14:textId="49ADE87D" w:rsidR="003310E3" w:rsidRPr="00980C2C" w:rsidRDefault="00424924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Digital markets as a challenge for competition policy</w:t>
            </w:r>
          </w:p>
        </w:tc>
        <w:tc>
          <w:tcPr>
            <w:tcW w:w="3331" w:type="dxa"/>
          </w:tcPr>
          <w:p w14:paraId="75DFD039" w14:textId="77777777" w:rsidR="003310E3" w:rsidRDefault="00424924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  <w:p w14:paraId="749B21AF" w14:textId="5BE075F8" w:rsidR="00424924" w:rsidRPr="00980C2C" w:rsidRDefault="00424924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4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2338" w:type="dxa"/>
          </w:tcPr>
          <w:p w14:paraId="7E681E0C" w14:textId="6988743A" w:rsidR="003310E3" w:rsidRPr="00980C2C" w:rsidRDefault="00424924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MSD</w:t>
            </w:r>
          </w:p>
        </w:tc>
      </w:tr>
      <w:tr w:rsidR="00866FD5" w:rsidRPr="00980C2C" w14:paraId="4682119F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2C27A" w14:textId="77777777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14:paraId="31BBB2DD" w14:textId="77777777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08C99B89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396082AE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D5" w:rsidRPr="00980C2C" w14:paraId="2E24A88B" w14:textId="77777777" w:rsidTr="005F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AD463" w14:textId="77777777" w:rsidR="00866FD5" w:rsidRPr="00980C2C" w:rsidRDefault="00866FD5" w:rsidP="005F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79E28259" w14:textId="77777777" w:rsidR="00866FD5" w:rsidRPr="003310E3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01AF8CDE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46BBCFEE" w14:textId="77777777" w:rsidR="00866FD5" w:rsidRPr="00980C2C" w:rsidRDefault="00866FD5" w:rsidP="005F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CFDA26" w14:textId="77777777" w:rsidR="00830399" w:rsidRPr="00980C2C" w:rsidRDefault="00830399" w:rsidP="00830399">
      <w:pPr>
        <w:rPr>
          <w:rFonts w:ascii="Times New Roman" w:hAnsi="Times New Roman" w:cs="Times New Roman"/>
        </w:rPr>
      </w:pPr>
    </w:p>
    <w:p w14:paraId="60F0AC69" w14:textId="77777777" w:rsidR="00E24C67" w:rsidRPr="00980C2C" w:rsidRDefault="00E24C67" w:rsidP="00E24C67">
      <w:pPr>
        <w:jc w:val="right"/>
        <w:rPr>
          <w:rFonts w:ascii="Times New Roman" w:hAnsi="Times New Roman" w:cs="Times New Roman"/>
        </w:rPr>
      </w:pPr>
      <w:r w:rsidRPr="00980C2C">
        <w:rPr>
          <w:rFonts w:ascii="Times New Roman" w:hAnsi="Times New Roman" w:cs="Times New Roman"/>
        </w:rPr>
        <w:t>Prof. JUDr. Jozef Králik, CSc., MBA.</w:t>
      </w:r>
    </w:p>
    <w:p w14:paraId="0C13125D" w14:textId="77777777" w:rsidR="00830399" w:rsidRPr="00980C2C" w:rsidRDefault="00E24C67" w:rsidP="00E24C67">
      <w:pPr>
        <w:jc w:val="right"/>
        <w:rPr>
          <w:rFonts w:ascii="Times New Roman" w:hAnsi="Times New Roman" w:cs="Times New Roman"/>
        </w:rPr>
      </w:pPr>
      <w:r w:rsidRPr="00980C2C">
        <w:rPr>
          <w:rFonts w:ascii="Times New Roman" w:hAnsi="Times New Roman" w:cs="Times New Roman"/>
        </w:rPr>
        <w:t>Dekan FPJJ</w:t>
      </w:r>
    </w:p>
    <w:sectPr w:rsidR="00830399" w:rsidRPr="00980C2C" w:rsidSect="004577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9D6" w14:textId="77777777" w:rsidR="005C5A21" w:rsidRDefault="005C5A21" w:rsidP="00806E5E">
      <w:pPr>
        <w:spacing w:after="0" w:line="240" w:lineRule="auto"/>
      </w:pPr>
      <w:r>
        <w:separator/>
      </w:r>
    </w:p>
  </w:endnote>
  <w:endnote w:type="continuationSeparator" w:id="0">
    <w:p w14:paraId="0B5BCBB2" w14:textId="77777777" w:rsidR="005C5A21" w:rsidRDefault="005C5A21" w:rsidP="008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B19" w14:textId="4B1D7B3F" w:rsidR="00806E5E" w:rsidRDefault="003D3A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45949" wp14:editId="5D66C84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1" name="MSIPCM9dae4b758575b54e2b76bc92" descr="{&quot;HashCode&quot;:-1876667767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20C53" w14:textId="77777777" w:rsidR="00806E5E" w:rsidRPr="00806E5E" w:rsidRDefault="00806E5E" w:rsidP="00806E5E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06E5E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45949" id="_x0000_t202" coordsize="21600,21600" o:spt="202" path="m,l,21600r21600,l21600,xe">
              <v:stroke joinstyle="miter"/>
              <v:path gradientshapeok="t" o:connecttype="rect"/>
            </v:shapetype>
            <v:shape id="MSIPCM9dae4b758575b54e2b76bc92" o:spid="_x0000_s1026" type="#_x0000_t202" alt="{&quot;HashCode&quot;:-18766677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" o:allowincell="f" filled="f" stroked="f" strokeweight=".5pt">
              <v:textbox inset="20pt,0,,0">
                <w:txbxContent>
                  <w:p w14:paraId="73020C53" w14:textId="77777777" w:rsidR="00806E5E" w:rsidRPr="00806E5E" w:rsidRDefault="00806E5E" w:rsidP="00806E5E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06E5E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2192" w14:textId="77777777" w:rsidR="005C5A21" w:rsidRDefault="005C5A21" w:rsidP="00806E5E">
      <w:pPr>
        <w:spacing w:after="0" w:line="240" w:lineRule="auto"/>
      </w:pPr>
      <w:r>
        <w:separator/>
      </w:r>
    </w:p>
  </w:footnote>
  <w:footnote w:type="continuationSeparator" w:id="0">
    <w:p w14:paraId="2BCB068A" w14:textId="77777777" w:rsidR="005C5A21" w:rsidRDefault="005C5A21" w:rsidP="0080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E"/>
    <w:rsid w:val="000F5B5B"/>
    <w:rsid w:val="001E3BD2"/>
    <w:rsid w:val="00295C58"/>
    <w:rsid w:val="003310E3"/>
    <w:rsid w:val="00397100"/>
    <w:rsid w:val="003D3A15"/>
    <w:rsid w:val="00424924"/>
    <w:rsid w:val="00457713"/>
    <w:rsid w:val="005C5A21"/>
    <w:rsid w:val="007F544E"/>
    <w:rsid w:val="00806E5E"/>
    <w:rsid w:val="00830399"/>
    <w:rsid w:val="00866FD5"/>
    <w:rsid w:val="008E1919"/>
    <w:rsid w:val="00980C2C"/>
    <w:rsid w:val="00A521A1"/>
    <w:rsid w:val="00A95ED1"/>
    <w:rsid w:val="00AF39B2"/>
    <w:rsid w:val="00CE2CA4"/>
    <w:rsid w:val="00E12536"/>
    <w:rsid w:val="00E24C67"/>
    <w:rsid w:val="00F20AF9"/>
    <w:rsid w:val="00F53CEC"/>
    <w:rsid w:val="00F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3D3C"/>
  <w15:docId w15:val="{AFD2A451-AE2C-45DB-AC26-C5499DFE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806E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5E"/>
  </w:style>
  <w:style w:type="paragraph" w:styleId="Footer">
    <w:name w:val="footer"/>
    <w:basedOn w:val="Normal"/>
    <w:link w:val="Footer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5E"/>
  </w:style>
  <w:style w:type="character" w:customStyle="1" w:styleId="publication-line1">
    <w:name w:val="publication-line1"/>
    <w:rsid w:val="003310E3"/>
    <w:rPr>
      <w:color w:val="4D4D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Funta, Rastislav</dc:creator>
  <cp:lastModifiedBy>Funta, Rastislav</cp:lastModifiedBy>
  <cp:revision>5</cp:revision>
  <dcterms:created xsi:type="dcterms:W3CDTF">2022-07-14T13:26:00Z</dcterms:created>
  <dcterms:modified xsi:type="dcterms:W3CDTF">2022-07-14T13:48:00Z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2022-07-14T13:48:05Z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e6704adb-b342-4882-81c8-7aa6d2bbc7a7</vt:lpwstr>
  </property>
  <property fmtid="{D5CDD505-2E9C-101B-9397-08002B2CF9AE}" pid="8" name="MSIP_Label_73dd1fcc-24d7-4f55-9dc2-c1518f171327_ContentBits">
    <vt:lpwstr>2</vt:lpwstr>
  </property>
</Properties>
</file>